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ACC" w:rsidRPr="00897ACC" w:rsidRDefault="00897ACC" w:rsidP="00897ACC">
      <w:pPr>
        <w:tabs>
          <w:tab w:val="left" w:pos="4395"/>
        </w:tabs>
        <w:rPr>
          <w:b/>
          <w:sz w:val="24"/>
          <w:szCs w:val="24"/>
        </w:rPr>
      </w:pPr>
      <w:r w:rsidRPr="00897ACC">
        <w:rPr>
          <w:b/>
          <w:sz w:val="24"/>
          <w:szCs w:val="24"/>
        </w:rPr>
        <w:t>LE COMBINAZIONI CON LA CARNE E CON IL PESCE</w:t>
      </w:r>
    </w:p>
    <w:p w:rsidR="00897ACC" w:rsidRPr="00897ACC" w:rsidRDefault="00897ACC" w:rsidP="00897ACC">
      <w:pPr>
        <w:tabs>
          <w:tab w:val="left" w:pos="4395"/>
        </w:tabs>
        <w:rPr>
          <w:b/>
          <w:sz w:val="24"/>
          <w:szCs w:val="24"/>
        </w:rPr>
      </w:pPr>
    </w:p>
    <w:p w:rsidR="00897ACC" w:rsidRPr="00897ACC" w:rsidRDefault="00897ACC" w:rsidP="00897ACC">
      <w:pPr>
        <w:tabs>
          <w:tab w:val="left" w:pos="4395"/>
        </w:tabs>
        <w:rPr>
          <w:sz w:val="24"/>
          <w:szCs w:val="24"/>
        </w:rPr>
      </w:pPr>
      <w:r w:rsidRPr="00897ACC">
        <w:rPr>
          <w:sz w:val="24"/>
          <w:szCs w:val="24"/>
        </w:rPr>
        <w:t xml:space="preserve">Con il nome di “carne” si indicano in genere le masse muscolari (insieme ai tessuti che a queste aderiscono) degli animali da macello (come i buoi, i maiali, le pecore, i cavalli), da cortile (come i conigli, i polli, le oche) e della selvaggina (come i cinghiali, le lepri, le quaglie e le pernici). Il nome “carne” può però riferirsi ugualmente bene ai tessuti muscolari dei pesci, che hanno in genere la stessa struttura e la stessa composizione chimica degli animali a sangue caldo. Dal punto di vista nutritivo la carne, qualunque sia l’animale da cui proviene, è ricca di proteine di buona qualità e digeribilità, lipidi, vitamine e minerali, mentre contiene percentuali di zuccheri molto basse. Tutte queste sostanze messe assieme rappresentano in media un quarto del peso totale, mentre gli altri tre quarti sono costituiti da acqua. Come tutti gli alimenti ricchi di proteine, la carne e i pesci sono più digeribili se cotti a temperature non molto alte. L’alta temperatura, infatti, modifica la struttura delle proteine e rende la carne più dura. </w:t>
      </w:r>
    </w:p>
    <w:p w:rsidR="00897ACC" w:rsidRPr="00897ACC" w:rsidRDefault="00897ACC" w:rsidP="00897ACC">
      <w:pPr>
        <w:tabs>
          <w:tab w:val="left" w:pos="4395"/>
        </w:tabs>
        <w:rPr>
          <w:b/>
          <w:sz w:val="24"/>
          <w:szCs w:val="24"/>
        </w:rPr>
      </w:pPr>
    </w:p>
    <w:p w:rsidR="00897ACC" w:rsidRPr="00897ACC" w:rsidRDefault="00897ACC" w:rsidP="00897ACC">
      <w:pPr>
        <w:tabs>
          <w:tab w:val="left" w:pos="4395"/>
        </w:tabs>
        <w:rPr>
          <w:b/>
          <w:sz w:val="24"/>
          <w:szCs w:val="24"/>
        </w:rPr>
      </w:pPr>
      <w:r w:rsidRPr="00897ACC">
        <w:rPr>
          <w:b/>
          <w:sz w:val="24"/>
          <w:szCs w:val="24"/>
        </w:rPr>
        <w:t>Le combinazioni consigliate</w:t>
      </w:r>
    </w:p>
    <w:p w:rsidR="00897ACC" w:rsidRPr="00897ACC" w:rsidRDefault="00897ACC" w:rsidP="00897ACC">
      <w:pPr>
        <w:tabs>
          <w:tab w:val="left" w:pos="4395"/>
        </w:tabs>
        <w:rPr>
          <w:sz w:val="24"/>
          <w:szCs w:val="24"/>
        </w:rPr>
      </w:pPr>
      <w:r w:rsidRPr="00897ACC">
        <w:rPr>
          <w:sz w:val="24"/>
          <w:szCs w:val="24"/>
        </w:rPr>
        <w:t xml:space="preserve">·        Verdure  </w:t>
      </w:r>
    </w:p>
    <w:p w:rsidR="00897ACC" w:rsidRPr="00897ACC" w:rsidRDefault="00897ACC" w:rsidP="00897ACC">
      <w:pPr>
        <w:tabs>
          <w:tab w:val="left" w:pos="4395"/>
        </w:tabs>
        <w:rPr>
          <w:sz w:val="24"/>
          <w:szCs w:val="24"/>
        </w:rPr>
      </w:pPr>
      <w:r w:rsidRPr="00897ACC">
        <w:rPr>
          <w:sz w:val="24"/>
          <w:szCs w:val="24"/>
        </w:rPr>
        <w:t xml:space="preserve">·        Pane  </w:t>
      </w:r>
    </w:p>
    <w:p w:rsidR="00897ACC" w:rsidRPr="00897ACC" w:rsidRDefault="00897ACC" w:rsidP="00897ACC">
      <w:pPr>
        <w:tabs>
          <w:tab w:val="left" w:pos="4395"/>
        </w:tabs>
        <w:rPr>
          <w:sz w:val="24"/>
          <w:szCs w:val="24"/>
        </w:rPr>
      </w:pPr>
      <w:r w:rsidRPr="00897ACC">
        <w:rPr>
          <w:sz w:val="24"/>
          <w:szCs w:val="24"/>
        </w:rPr>
        <w:t>·        Olio e burro (in quantità limitate)</w:t>
      </w:r>
    </w:p>
    <w:p w:rsidR="00897ACC" w:rsidRPr="00897ACC" w:rsidRDefault="00897ACC" w:rsidP="00897ACC">
      <w:pPr>
        <w:tabs>
          <w:tab w:val="left" w:pos="4395"/>
        </w:tabs>
        <w:rPr>
          <w:sz w:val="24"/>
          <w:szCs w:val="24"/>
        </w:rPr>
      </w:pPr>
      <w:r w:rsidRPr="00897ACC">
        <w:rPr>
          <w:sz w:val="24"/>
          <w:szCs w:val="24"/>
        </w:rPr>
        <w:t xml:space="preserve">·        Frutta acidula, come </w:t>
      </w:r>
      <w:proofErr w:type="spellStart"/>
      <w:r w:rsidRPr="00897ACC">
        <w:rPr>
          <w:sz w:val="24"/>
          <w:szCs w:val="24"/>
        </w:rPr>
        <w:t>arancie</w:t>
      </w:r>
      <w:proofErr w:type="spellEnd"/>
      <w:r w:rsidRPr="00897ACC">
        <w:rPr>
          <w:sz w:val="24"/>
          <w:szCs w:val="24"/>
        </w:rPr>
        <w:t>, limoni, mandarini (in quantità limitate)</w:t>
      </w:r>
    </w:p>
    <w:p w:rsidR="00897ACC" w:rsidRPr="00897ACC" w:rsidRDefault="00897ACC" w:rsidP="00897ACC">
      <w:pPr>
        <w:tabs>
          <w:tab w:val="left" w:pos="4395"/>
        </w:tabs>
        <w:rPr>
          <w:sz w:val="24"/>
          <w:szCs w:val="24"/>
        </w:rPr>
      </w:pPr>
      <w:r w:rsidRPr="00897ACC">
        <w:rPr>
          <w:sz w:val="24"/>
          <w:szCs w:val="24"/>
        </w:rPr>
        <w:t>·        Vino</w:t>
      </w:r>
    </w:p>
    <w:p w:rsidR="00897ACC" w:rsidRPr="00897ACC" w:rsidRDefault="00897ACC" w:rsidP="00897ACC">
      <w:pPr>
        <w:tabs>
          <w:tab w:val="left" w:pos="4395"/>
        </w:tabs>
        <w:rPr>
          <w:b/>
          <w:sz w:val="24"/>
          <w:szCs w:val="24"/>
        </w:rPr>
      </w:pPr>
      <w:r w:rsidRPr="00897ACC">
        <w:rPr>
          <w:b/>
          <w:sz w:val="24"/>
          <w:szCs w:val="24"/>
        </w:rPr>
        <w:t xml:space="preserve"> </w:t>
      </w:r>
    </w:p>
    <w:p w:rsidR="00897ACC" w:rsidRPr="00897ACC" w:rsidRDefault="00897ACC" w:rsidP="00897ACC">
      <w:pPr>
        <w:tabs>
          <w:tab w:val="left" w:pos="4395"/>
        </w:tabs>
        <w:rPr>
          <w:b/>
          <w:sz w:val="24"/>
          <w:szCs w:val="24"/>
        </w:rPr>
      </w:pPr>
      <w:r w:rsidRPr="00897ACC">
        <w:rPr>
          <w:b/>
          <w:sz w:val="24"/>
          <w:szCs w:val="24"/>
        </w:rPr>
        <w:t>Le combinazioni da evitare</w:t>
      </w:r>
    </w:p>
    <w:p w:rsidR="00897ACC" w:rsidRPr="00897ACC" w:rsidRDefault="00897ACC" w:rsidP="00897ACC">
      <w:pPr>
        <w:tabs>
          <w:tab w:val="left" w:pos="4395"/>
        </w:tabs>
        <w:rPr>
          <w:sz w:val="24"/>
          <w:szCs w:val="24"/>
        </w:rPr>
      </w:pPr>
      <w:r w:rsidRPr="00897ACC">
        <w:rPr>
          <w:sz w:val="24"/>
          <w:szCs w:val="24"/>
        </w:rPr>
        <w:t>·        Legumi</w:t>
      </w:r>
    </w:p>
    <w:p w:rsidR="00897ACC" w:rsidRPr="00897ACC" w:rsidRDefault="00897ACC" w:rsidP="00897ACC">
      <w:pPr>
        <w:tabs>
          <w:tab w:val="left" w:pos="4395"/>
        </w:tabs>
        <w:rPr>
          <w:sz w:val="24"/>
          <w:szCs w:val="24"/>
        </w:rPr>
      </w:pPr>
      <w:r w:rsidRPr="00897ACC">
        <w:rPr>
          <w:sz w:val="24"/>
          <w:szCs w:val="24"/>
        </w:rPr>
        <w:t>·        Latte</w:t>
      </w:r>
    </w:p>
    <w:p w:rsidR="00897ACC" w:rsidRPr="00897ACC" w:rsidRDefault="00897ACC" w:rsidP="00897ACC">
      <w:pPr>
        <w:tabs>
          <w:tab w:val="left" w:pos="4395"/>
        </w:tabs>
        <w:rPr>
          <w:sz w:val="24"/>
          <w:szCs w:val="24"/>
        </w:rPr>
      </w:pPr>
      <w:r w:rsidRPr="00897ACC">
        <w:rPr>
          <w:sz w:val="24"/>
          <w:szCs w:val="24"/>
        </w:rPr>
        <w:t>·        Uova</w:t>
      </w:r>
    </w:p>
    <w:p w:rsidR="00667B95" w:rsidRPr="00667B95" w:rsidRDefault="00897ACC" w:rsidP="00667B95">
      <w:pPr>
        <w:tabs>
          <w:tab w:val="left" w:pos="4395"/>
        </w:tabs>
        <w:rPr>
          <w:sz w:val="24"/>
          <w:szCs w:val="24"/>
        </w:rPr>
      </w:pPr>
      <w:r w:rsidRPr="00897ACC">
        <w:rPr>
          <w:sz w:val="24"/>
          <w:szCs w:val="24"/>
        </w:rPr>
        <w:t>·        Cereali e derivati</w:t>
      </w:r>
    </w:p>
    <w:p w:rsidR="009A2C18" w:rsidRPr="00667B95" w:rsidRDefault="00AC3FD5" w:rsidP="00261CC8">
      <w:pPr>
        <w:tabs>
          <w:tab w:val="left" w:pos="4395"/>
        </w:tabs>
        <w:rPr>
          <w:sz w:val="20"/>
          <w:szCs w:val="20"/>
        </w:rPr>
      </w:pPr>
      <w:bookmarkStart w:id="0" w:name="_GoBack"/>
      <w:bookmarkEnd w:id="0"/>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FD5" w:rsidRDefault="00AC3FD5" w:rsidP="00261CC8">
      <w:pPr>
        <w:spacing w:after="0" w:line="240" w:lineRule="auto"/>
      </w:pPr>
      <w:r>
        <w:separator/>
      </w:r>
    </w:p>
  </w:endnote>
  <w:endnote w:type="continuationSeparator" w:id="0">
    <w:p w:rsidR="00AC3FD5" w:rsidRDefault="00AC3FD5"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FD5" w:rsidRDefault="00AC3FD5" w:rsidP="00261CC8">
      <w:pPr>
        <w:spacing w:after="0" w:line="240" w:lineRule="auto"/>
      </w:pPr>
      <w:r>
        <w:separator/>
      </w:r>
    </w:p>
  </w:footnote>
  <w:footnote w:type="continuationSeparator" w:id="0">
    <w:p w:rsidR="00AC3FD5" w:rsidRDefault="00AC3FD5"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61CC8"/>
    <w:rsid w:val="00290DFC"/>
    <w:rsid w:val="00667B95"/>
    <w:rsid w:val="008414D7"/>
    <w:rsid w:val="00897ACC"/>
    <w:rsid w:val="008D4F8F"/>
    <w:rsid w:val="00980FC0"/>
    <w:rsid w:val="00AC3FD5"/>
    <w:rsid w:val="00B52E99"/>
    <w:rsid w:val="00DC7604"/>
    <w:rsid w:val="00DD7AF6"/>
    <w:rsid w:val="00E667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1199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2020-06-24T14:14:00Z</dcterms:created>
  <dcterms:modified xsi:type="dcterms:W3CDTF">2020-06-24T14:15:00Z</dcterms:modified>
</cp:coreProperties>
</file>